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405CBF" w14:textId="02C5AC49" w:rsidR="00443997" w:rsidRDefault="0002710B" w:rsidP="00443997">
      <w:pPr>
        <w:spacing w:line="240" w:lineRule="auto"/>
        <w:jc w:val="center"/>
        <w:rPr>
          <w:rFonts w:ascii="Arial" w:hAnsi="Arial" w:cs="Arial"/>
          <w:b/>
          <w:sz w:val="24"/>
        </w:rPr>
      </w:pPr>
      <w:r>
        <w:rPr>
          <w:rFonts w:ascii="Arial" w:hAnsi="Arial" w:cs="Arial"/>
          <w:b/>
          <w:sz w:val="24"/>
        </w:rPr>
        <w:t xml:space="preserve">East Sussex County Council </w:t>
      </w:r>
      <w:r w:rsidR="00443997" w:rsidRPr="00443997">
        <w:rPr>
          <w:rFonts w:ascii="Arial" w:hAnsi="Arial" w:cs="Arial"/>
          <w:b/>
          <w:sz w:val="24"/>
        </w:rPr>
        <w:t>Collaborative Working with the Voluntary and Community Sector in East Sussex;</w:t>
      </w:r>
      <w:r w:rsidR="00443997">
        <w:rPr>
          <w:rFonts w:ascii="Arial" w:hAnsi="Arial" w:cs="Arial"/>
          <w:b/>
          <w:sz w:val="24"/>
        </w:rPr>
        <w:t xml:space="preserve"> </w:t>
      </w:r>
      <w:r w:rsidR="00443997" w:rsidRPr="00443997">
        <w:rPr>
          <w:rFonts w:ascii="Arial" w:hAnsi="Arial" w:cs="Arial"/>
          <w:b/>
          <w:sz w:val="24"/>
        </w:rPr>
        <w:t>Joint Statement of Intent</w:t>
      </w:r>
    </w:p>
    <w:p w14:paraId="7832D689" w14:textId="06B7FE38" w:rsidR="00443997" w:rsidRPr="00443997" w:rsidRDefault="00443997" w:rsidP="00443997">
      <w:pPr>
        <w:spacing w:line="240" w:lineRule="auto"/>
        <w:rPr>
          <w:rFonts w:ascii="Arial" w:hAnsi="Arial" w:cs="Arial"/>
          <w:sz w:val="24"/>
        </w:rPr>
      </w:pPr>
      <w:r w:rsidRPr="00443997">
        <w:rPr>
          <w:rFonts w:ascii="Arial" w:hAnsi="Arial" w:cs="Arial"/>
          <w:sz w:val="24"/>
        </w:rPr>
        <w:t xml:space="preserve">Meetings involving </w:t>
      </w:r>
      <w:r w:rsidR="00BC03E2">
        <w:rPr>
          <w:rFonts w:ascii="Arial" w:hAnsi="Arial" w:cs="Arial"/>
          <w:sz w:val="24"/>
        </w:rPr>
        <w:t>East Sussex County Council (ESCC)</w:t>
      </w:r>
      <w:r w:rsidRPr="00443997">
        <w:rPr>
          <w:rFonts w:ascii="Arial" w:hAnsi="Arial" w:cs="Arial"/>
          <w:sz w:val="24"/>
        </w:rPr>
        <w:t xml:space="preserve"> Chief Executive and Director of Adult Social Care together with Chief Executives from some of the County’s Voluntary Organisations have taken place</w:t>
      </w:r>
      <w:r w:rsidR="0002710B">
        <w:rPr>
          <w:rFonts w:ascii="Arial" w:hAnsi="Arial" w:cs="Arial"/>
          <w:sz w:val="24"/>
        </w:rPr>
        <w:t xml:space="preserve">. </w:t>
      </w:r>
      <w:r w:rsidRPr="00443997">
        <w:rPr>
          <w:rFonts w:ascii="Arial" w:hAnsi="Arial" w:cs="Arial"/>
          <w:sz w:val="24"/>
        </w:rPr>
        <w:t xml:space="preserve"> </w:t>
      </w:r>
      <w:r w:rsidR="0002710B">
        <w:rPr>
          <w:rFonts w:ascii="Arial" w:hAnsi="Arial" w:cs="Arial"/>
          <w:sz w:val="24"/>
        </w:rPr>
        <w:t>These have explored</w:t>
      </w:r>
      <w:r w:rsidRPr="00443997">
        <w:rPr>
          <w:rFonts w:ascii="Arial" w:hAnsi="Arial" w:cs="Arial"/>
          <w:sz w:val="24"/>
        </w:rPr>
        <w:t xml:space="preserve"> the current context which will inform relations between </w:t>
      </w:r>
      <w:r w:rsidR="0002710B">
        <w:rPr>
          <w:rFonts w:ascii="Arial" w:hAnsi="Arial" w:cs="Arial"/>
          <w:sz w:val="24"/>
        </w:rPr>
        <w:t>the Council</w:t>
      </w:r>
      <w:r w:rsidRPr="00443997">
        <w:rPr>
          <w:rFonts w:ascii="Arial" w:hAnsi="Arial" w:cs="Arial"/>
          <w:sz w:val="24"/>
        </w:rPr>
        <w:t xml:space="preserve"> and the Voluntary Sector and </w:t>
      </w:r>
      <w:r w:rsidR="0002710B">
        <w:rPr>
          <w:rFonts w:ascii="Arial" w:hAnsi="Arial" w:cs="Arial"/>
          <w:sz w:val="24"/>
        </w:rPr>
        <w:t>consider</w:t>
      </w:r>
      <w:r w:rsidR="00BC03E2">
        <w:rPr>
          <w:rFonts w:ascii="Arial" w:hAnsi="Arial" w:cs="Arial"/>
          <w:sz w:val="24"/>
        </w:rPr>
        <w:t>ed</w:t>
      </w:r>
      <w:r w:rsidRPr="00443997">
        <w:rPr>
          <w:rFonts w:ascii="Arial" w:hAnsi="Arial" w:cs="Arial"/>
          <w:sz w:val="24"/>
        </w:rPr>
        <w:t xml:space="preserve"> areas for collaboration and </w:t>
      </w:r>
      <w:r w:rsidR="00BC03E2">
        <w:rPr>
          <w:rFonts w:ascii="Arial" w:hAnsi="Arial" w:cs="Arial"/>
          <w:sz w:val="24"/>
        </w:rPr>
        <w:t xml:space="preserve">also </w:t>
      </w:r>
      <w:r w:rsidRPr="00443997">
        <w:rPr>
          <w:rFonts w:ascii="Arial" w:hAnsi="Arial" w:cs="Arial"/>
          <w:sz w:val="24"/>
        </w:rPr>
        <w:t>“reset” the relationship between ESCC and the local voluntary sector</w:t>
      </w:r>
      <w:r w:rsidR="0002710B">
        <w:rPr>
          <w:rFonts w:ascii="Arial" w:hAnsi="Arial" w:cs="Arial"/>
          <w:sz w:val="24"/>
        </w:rPr>
        <w:t xml:space="preserve">. </w:t>
      </w:r>
      <w:r w:rsidRPr="00443997">
        <w:rPr>
          <w:rFonts w:ascii="Arial" w:hAnsi="Arial" w:cs="Arial"/>
          <w:sz w:val="24"/>
        </w:rPr>
        <w:t xml:space="preserve"> </w:t>
      </w:r>
      <w:r w:rsidR="0002710B">
        <w:rPr>
          <w:rFonts w:ascii="Arial" w:hAnsi="Arial" w:cs="Arial"/>
          <w:sz w:val="24"/>
        </w:rPr>
        <w:t xml:space="preserve">The aim is </w:t>
      </w:r>
      <w:r w:rsidRPr="00443997">
        <w:rPr>
          <w:rFonts w:ascii="Arial" w:hAnsi="Arial" w:cs="Arial"/>
          <w:sz w:val="24"/>
        </w:rPr>
        <w:t xml:space="preserve">for East Sussex to become a place which can exhibit “best practice” when it comes to cross sector working. </w:t>
      </w:r>
      <w:r w:rsidRPr="00443997">
        <w:rPr>
          <w:rFonts w:ascii="Arial" w:hAnsi="Arial" w:cs="Arial"/>
          <w:sz w:val="24"/>
        </w:rPr>
        <w:br/>
      </w:r>
      <w:r w:rsidRPr="00443997">
        <w:rPr>
          <w:rFonts w:ascii="Arial" w:hAnsi="Arial" w:cs="Arial"/>
          <w:sz w:val="24"/>
        </w:rPr>
        <w:br/>
        <w:t>These discussions grew organically, were informal and took place outside of existing formal structures. However</w:t>
      </w:r>
      <w:r w:rsidR="00BC03E2">
        <w:rPr>
          <w:rFonts w:ascii="Arial" w:hAnsi="Arial" w:cs="Arial"/>
          <w:sz w:val="24"/>
        </w:rPr>
        <w:t>,</w:t>
      </w:r>
      <w:r w:rsidRPr="00443997">
        <w:rPr>
          <w:rFonts w:ascii="Arial" w:hAnsi="Arial" w:cs="Arial"/>
          <w:sz w:val="24"/>
        </w:rPr>
        <w:t xml:space="preserve"> they have been productive and have reached a point where it is possible to issue this joint statement to outline our thinking and broaden the debate to other colleagues</w:t>
      </w:r>
      <w:r w:rsidR="00BC03E2">
        <w:rPr>
          <w:rFonts w:ascii="Arial" w:hAnsi="Arial" w:cs="Arial"/>
          <w:sz w:val="24"/>
        </w:rPr>
        <w:t>,</w:t>
      </w:r>
      <w:r w:rsidRPr="00443997">
        <w:rPr>
          <w:rFonts w:ascii="Arial" w:hAnsi="Arial" w:cs="Arial"/>
          <w:sz w:val="24"/>
        </w:rPr>
        <w:t xml:space="preserve"> in both the public and voluntary sectors</w:t>
      </w:r>
      <w:r w:rsidR="00BC03E2">
        <w:rPr>
          <w:rFonts w:ascii="Arial" w:hAnsi="Arial" w:cs="Arial"/>
          <w:sz w:val="24"/>
        </w:rPr>
        <w:t>,</w:t>
      </w:r>
      <w:r w:rsidRPr="00443997">
        <w:rPr>
          <w:rFonts w:ascii="Arial" w:hAnsi="Arial" w:cs="Arial"/>
          <w:sz w:val="24"/>
        </w:rPr>
        <w:t xml:space="preserve"> in a transparent and accountable way.</w:t>
      </w:r>
    </w:p>
    <w:p w14:paraId="515D4D17" w14:textId="7CA4CA0A" w:rsidR="00443997" w:rsidRPr="00443997" w:rsidRDefault="00443997" w:rsidP="00443997">
      <w:pPr>
        <w:spacing w:line="240" w:lineRule="auto"/>
        <w:rPr>
          <w:rFonts w:ascii="Arial" w:hAnsi="Arial" w:cs="Arial"/>
          <w:sz w:val="24"/>
        </w:rPr>
      </w:pPr>
      <w:r w:rsidRPr="00443997">
        <w:rPr>
          <w:rFonts w:ascii="Arial" w:hAnsi="Arial" w:cs="Arial"/>
          <w:b/>
          <w:sz w:val="24"/>
        </w:rPr>
        <w:t>The Current Context</w:t>
      </w:r>
      <w:r w:rsidRPr="00443997">
        <w:rPr>
          <w:rFonts w:ascii="Arial" w:hAnsi="Arial" w:cs="Arial"/>
          <w:sz w:val="24"/>
        </w:rPr>
        <w:t xml:space="preserve"> </w:t>
      </w:r>
      <w:r w:rsidRPr="00443997">
        <w:rPr>
          <w:rFonts w:ascii="Arial" w:hAnsi="Arial" w:cs="Arial"/>
          <w:sz w:val="24"/>
        </w:rPr>
        <w:br/>
        <w:t>We agreed that the current reduction in public sector finances</w:t>
      </w:r>
      <w:r w:rsidR="00BC03E2">
        <w:rPr>
          <w:rFonts w:ascii="Arial" w:hAnsi="Arial" w:cs="Arial"/>
          <w:sz w:val="24"/>
        </w:rPr>
        <w:t>.</w:t>
      </w:r>
      <w:r w:rsidRPr="00443997">
        <w:rPr>
          <w:rFonts w:ascii="Arial" w:hAnsi="Arial" w:cs="Arial"/>
          <w:sz w:val="24"/>
        </w:rPr>
        <w:t xml:space="preserve"> </w:t>
      </w:r>
      <w:proofErr w:type="gramStart"/>
      <w:r w:rsidRPr="00443997">
        <w:rPr>
          <w:rFonts w:ascii="Arial" w:hAnsi="Arial" w:cs="Arial"/>
          <w:sz w:val="24"/>
        </w:rPr>
        <w:t>together</w:t>
      </w:r>
      <w:proofErr w:type="gramEnd"/>
      <w:r w:rsidRPr="00443997">
        <w:rPr>
          <w:rFonts w:ascii="Arial" w:hAnsi="Arial" w:cs="Arial"/>
          <w:sz w:val="24"/>
        </w:rPr>
        <w:t xml:space="preserve"> with an increased demand and vulnerability faced by the voluntary sector</w:t>
      </w:r>
      <w:r w:rsidR="00BC03E2">
        <w:rPr>
          <w:rFonts w:ascii="Arial" w:hAnsi="Arial" w:cs="Arial"/>
          <w:sz w:val="24"/>
        </w:rPr>
        <w:t>.</w:t>
      </w:r>
      <w:r w:rsidRPr="00443997">
        <w:rPr>
          <w:rFonts w:ascii="Arial" w:hAnsi="Arial" w:cs="Arial"/>
          <w:sz w:val="24"/>
        </w:rPr>
        <w:t xml:space="preserve"> </w:t>
      </w:r>
      <w:proofErr w:type="gramStart"/>
      <w:r w:rsidRPr="00443997">
        <w:rPr>
          <w:rFonts w:ascii="Arial" w:hAnsi="Arial" w:cs="Arial"/>
          <w:sz w:val="24"/>
        </w:rPr>
        <w:t>was</w:t>
      </w:r>
      <w:proofErr w:type="gramEnd"/>
      <w:r w:rsidRPr="00443997">
        <w:rPr>
          <w:rFonts w:ascii="Arial" w:hAnsi="Arial" w:cs="Arial"/>
          <w:sz w:val="24"/>
        </w:rPr>
        <w:t xml:space="preserve"> creating an unprecedented position</w:t>
      </w:r>
      <w:r w:rsidR="00BC03E2">
        <w:rPr>
          <w:rFonts w:ascii="Arial" w:hAnsi="Arial" w:cs="Arial"/>
          <w:sz w:val="24"/>
        </w:rPr>
        <w:t>. This</w:t>
      </w:r>
      <w:r w:rsidRPr="00443997">
        <w:rPr>
          <w:rFonts w:ascii="Arial" w:hAnsi="Arial" w:cs="Arial"/>
          <w:sz w:val="24"/>
        </w:rPr>
        <w:t xml:space="preserve"> will require real partnership if we are to serve East Sussex residents and create the potential to offer the widest possible network of services to meet their needs. We recognise that these circumstances demand that both the public sector and </w:t>
      </w:r>
      <w:r w:rsidR="00BC03E2">
        <w:rPr>
          <w:rFonts w:ascii="Arial" w:hAnsi="Arial" w:cs="Arial"/>
          <w:sz w:val="24"/>
        </w:rPr>
        <w:t xml:space="preserve">the </w:t>
      </w:r>
      <w:r w:rsidRPr="00443997">
        <w:rPr>
          <w:rFonts w:ascii="Arial" w:hAnsi="Arial" w:cs="Arial"/>
          <w:sz w:val="24"/>
        </w:rPr>
        <w:t>voluntary sector need to change and develop the way in which we work together. Our ambition is to become an exemplar area which others look to as a place where collaboration between the Voluntary and Community Sector and the Local Authority is meaningful, creative</w:t>
      </w:r>
      <w:r w:rsidR="00BC03E2">
        <w:rPr>
          <w:rFonts w:ascii="Arial" w:hAnsi="Arial" w:cs="Arial"/>
          <w:sz w:val="24"/>
        </w:rPr>
        <w:t>,</w:t>
      </w:r>
      <w:r w:rsidRPr="00443997">
        <w:rPr>
          <w:rFonts w:ascii="Arial" w:hAnsi="Arial" w:cs="Arial"/>
          <w:sz w:val="24"/>
        </w:rPr>
        <w:t xml:space="preserve"> and making a real difference.</w:t>
      </w:r>
      <w:r w:rsidRPr="00443997">
        <w:rPr>
          <w:rFonts w:ascii="Arial" w:hAnsi="Arial" w:cs="Arial"/>
          <w:sz w:val="24"/>
        </w:rPr>
        <w:br/>
      </w:r>
      <w:r w:rsidRPr="00443997">
        <w:rPr>
          <w:rFonts w:ascii="Arial" w:hAnsi="Arial" w:cs="Arial"/>
          <w:sz w:val="24"/>
        </w:rPr>
        <w:br/>
      </w:r>
      <w:r w:rsidRPr="00443997">
        <w:rPr>
          <w:rFonts w:ascii="Arial" w:hAnsi="Arial" w:cs="Arial"/>
          <w:b/>
          <w:sz w:val="24"/>
        </w:rPr>
        <w:t xml:space="preserve">Moving Forward            </w:t>
      </w:r>
      <w:r w:rsidRPr="00443997">
        <w:rPr>
          <w:rFonts w:ascii="Arial" w:hAnsi="Arial" w:cs="Arial"/>
          <w:sz w:val="24"/>
        </w:rPr>
        <w:br/>
        <w:t xml:space="preserve">Both parties acknowledge the independence of the VCS and current public sector service decisions. </w:t>
      </w:r>
      <w:r w:rsidR="001D499D">
        <w:rPr>
          <w:rFonts w:ascii="Arial" w:hAnsi="Arial" w:cs="Arial"/>
          <w:sz w:val="24"/>
        </w:rPr>
        <w:t xml:space="preserve">The </w:t>
      </w:r>
      <w:r w:rsidRPr="00443997">
        <w:rPr>
          <w:rFonts w:ascii="Arial" w:hAnsi="Arial" w:cs="Arial"/>
          <w:sz w:val="24"/>
        </w:rPr>
        <w:t>ESCC Core Offer provides one contextual factor in th</w:t>
      </w:r>
      <w:r w:rsidR="00240B11">
        <w:rPr>
          <w:rFonts w:ascii="Arial" w:hAnsi="Arial" w:cs="Arial"/>
          <w:sz w:val="24"/>
        </w:rPr>
        <w:t xml:space="preserve">e </w:t>
      </w:r>
      <w:r w:rsidRPr="00443997">
        <w:rPr>
          <w:rFonts w:ascii="Arial" w:hAnsi="Arial" w:cs="Arial"/>
          <w:sz w:val="24"/>
        </w:rPr>
        <w:t>rethinking.  The potential of the local voluntary sector in supporting communities is another contextual factor.</w:t>
      </w:r>
    </w:p>
    <w:p w14:paraId="1E1D1375" w14:textId="77777777" w:rsidR="004E28A4" w:rsidRDefault="00443997" w:rsidP="004E28A4">
      <w:pPr>
        <w:spacing w:line="240" w:lineRule="auto"/>
        <w:rPr>
          <w:rFonts w:ascii="Arial" w:hAnsi="Arial" w:cs="Arial"/>
          <w:sz w:val="24"/>
        </w:rPr>
      </w:pPr>
      <w:r w:rsidRPr="004E28A4">
        <w:rPr>
          <w:rFonts w:ascii="Arial" w:hAnsi="Arial" w:cs="Arial"/>
          <w:sz w:val="24"/>
        </w:rPr>
        <w:t>It is not merely “tinkering” around the edges</w:t>
      </w:r>
      <w:r w:rsidR="00934FFD" w:rsidRPr="004E28A4">
        <w:rPr>
          <w:rFonts w:ascii="Arial" w:hAnsi="Arial" w:cs="Arial"/>
          <w:sz w:val="24"/>
        </w:rPr>
        <w:t>,</w:t>
      </w:r>
      <w:r w:rsidRPr="004E28A4">
        <w:rPr>
          <w:rFonts w:ascii="Arial" w:hAnsi="Arial" w:cs="Arial"/>
          <w:sz w:val="24"/>
        </w:rPr>
        <w:t xml:space="preserve"> but a fundamental re-think about how we can make best use of the resources we have collectively to ensure services and support for local people through partnership working. This will include creating equitable environments in which planning can take place</w:t>
      </w:r>
      <w:r w:rsidR="00934FFD" w:rsidRPr="004E28A4">
        <w:rPr>
          <w:rFonts w:ascii="Arial" w:hAnsi="Arial" w:cs="Arial"/>
          <w:sz w:val="24"/>
        </w:rPr>
        <w:t>,</w:t>
      </w:r>
      <w:r w:rsidRPr="004E28A4">
        <w:rPr>
          <w:rFonts w:ascii="Arial" w:hAnsi="Arial" w:cs="Arial"/>
          <w:sz w:val="24"/>
        </w:rPr>
        <w:t xml:space="preserve"> and through which we can engage strategically to address challenges and create opportunity without either compromising VCS independence &amp; strategy or ESCC strategic decision-making. To move this ahead we have identified 5 areas of activity where there is a</w:t>
      </w:r>
      <w:r w:rsidR="004E28A4">
        <w:rPr>
          <w:rFonts w:ascii="Arial" w:hAnsi="Arial" w:cs="Arial"/>
          <w:sz w:val="24"/>
        </w:rPr>
        <w:t xml:space="preserve"> need to examine our approach:-</w:t>
      </w:r>
    </w:p>
    <w:p w14:paraId="1260AB1E" w14:textId="27BBE472" w:rsidR="004E28A4" w:rsidRDefault="004E28A4" w:rsidP="004E28A4">
      <w:pPr>
        <w:pStyle w:val="ListParagraph"/>
        <w:numPr>
          <w:ilvl w:val="0"/>
          <w:numId w:val="1"/>
        </w:numPr>
        <w:spacing w:line="240" w:lineRule="auto"/>
        <w:rPr>
          <w:rFonts w:ascii="Arial" w:hAnsi="Arial" w:cs="Arial"/>
          <w:sz w:val="24"/>
        </w:rPr>
      </w:pPr>
      <w:r w:rsidRPr="004E28A4">
        <w:rPr>
          <w:rFonts w:ascii="Arial" w:hAnsi="Arial" w:cs="Arial"/>
          <w:b/>
          <w:sz w:val="24"/>
        </w:rPr>
        <w:t>I</w:t>
      </w:r>
      <w:r w:rsidR="001D499D" w:rsidRPr="004E28A4">
        <w:rPr>
          <w:rFonts w:ascii="Arial" w:hAnsi="Arial" w:cs="Arial"/>
          <w:b/>
          <w:sz w:val="24"/>
        </w:rPr>
        <w:t>nward</w:t>
      </w:r>
      <w:r w:rsidR="00443997" w:rsidRPr="004E28A4">
        <w:rPr>
          <w:rFonts w:ascii="Arial" w:hAnsi="Arial" w:cs="Arial"/>
          <w:b/>
          <w:sz w:val="24"/>
        </w:rPr>
        <w:t xml:space="preserve"> investment:</w:t>
      </w:r>
      <w:r w:rsidR="00443997" w:rsidRPr="004E28A4">
        <w:rPr>
          <w:rFonts w:ascii="Arial" w:hAnsi="Arial" w:cs="Arial"/>
          <w:sz w:val="24"/>
        </w:rPr>
        <w:t xml:space="preserve"> There is a shared aspiration across </w:t>
      </w:r>
      <w:r w:rsidR="00F6014F" w:rsidRPr="004E28A4">
        <w:rPr>
          <w:rFonts w:ascii="Arial" w:hAnsi="Arial" w:cs="Arial"/>
          <w:sz w:val="24"/>
        </w:rPr>
        <w:t xml:space="preserve">sectors, </w:t>
      </w:r>
      <w:bookmarkStart w:id="0" w:name="_GoBack"/>
      <w:bookmarkEnd w:id="0"/>
      <w:r w:rsidR="00443997" w:rsidRPr="004E28A4">
        <w:rPr>
          <w:rFonts w:ascii="Arial" w:hAnsi="Arial" w:cs="Arial"/>
          <w:sz w:val="24"/>
        </w:rPr>
        <w:t>we want East Sussex to secure inward investment, develop robust processes</w:t>
      </w:r>
      <w:r w:rsidR="00934FFD" w:rsidRPr="004E28A4">
        <w:rPr>
          <w:rFonts w:ascii="Arial" w:hAnsi="Arial" w:cs="Arial"/>
          <w:sz w:val="24"/>
        </w:rPr>
        <w:t>,</w:t>
      </w:r>
      <w:r w:rsidR="00443997" w:rsidRPr="004E28A4">
        <w:rPr>
          <w:rFonts w:ascii="Arial" w:hAnsi="Arial" w:cs="Arial"/>
          <w:sz w:val="24"/>
        </w:rPr>
        <w:t xml:space="preserve"> and respond effectively to funding calls where these involve cross sector working, multiple partners</w:t>
      </w:r>
      <w:r w:rsidR="00934FFD" w:rsidRPr="004E28A4">
        <w:rPr>
          <w:rFonts w:ascii="Arial" w:hAnsi="Arial" w:cs="Arial"/>
          <w:sz w:val="24"/>
        </w:rPr>
        <w:t>,</w:t>
      </w:r>
      <w:r w:rsidR="00443997" w:rsidRPr="004E28A4">
        <w:rPr>
          <w:rFonts w:ascii="Arial" w:hAnsi="Arial" w:cs="Arial"/>
          <w:sz w:val="24"/>
        </w:rPr>
        <w:t xml:space="preserve"> or the deployment of match funding. In light of this we want to examine how best we can support this</w:t>
      </w:r>
      <w:r w:rsidR="00934FFD" w:rsidRPr="004E28A4">
        <w:rPr>
          <w:rFonts w:ascii="Arial" w:hAnsi="Arial" w:cs="Arial"/>
          <w:sz w:val="24"/>
        </w:rPr>
        <w:t>,</w:t>
      </w:r>
      <w:r w:rsidR="00443997" w:rsidRPr="004E28A4">
        <w:rPr>
          <w:rFonts w:ascii="Arial" w:hAnsi="Arial" w:cs="Arial"/>
          <w:sz w:val="24"/>
        </w:rPr>
        <w:t xml:space="preserve"> and ensure this is led, as ap</w:t>
      </w:r>
      <w:r>
        <w:rPr>
          <w:rFonts w:ascii="Arial" w:hAnsi="Arial" w:cs="Arial"/>
          <w:sz w:val="24"/>
        </w:rPr>
        <w:t>propriate, across the sectors.</w:t>
      </w:r>
    </w:p>
    <w:p w14:paraId="5E7B8697" w14:textId="77777777" w:rsidR="004E28A4" w:rsidRDefault="004E28A4" w:rsidP="004E28A4">
      <w:pPr>
        <w:pStyle w:val="ListParagraph"/>
        <w:spacing w:line="240" w:lineRule="auto"/>
        <w:rPr>
          <w:rFonts w:ascii="Arial" w:hAnsi="Arial" w:cs="Arial"/>
          <w:sz w:val="24"/>
        </w:rPr>
      </w:pPr>
    </w:p>
    <w:p w14:paraId="1A731568" w14:textId="77777777" w:rsidR="004E28A4" w:rsidRDefault="001D499D" w:rsidP="004E28A4">
      <w:pPr>
        <w:pStyle w:val="ListParagraph"/>
        <w:numPr>
          <w:ilvl w:val="0"/>
          <w:numId w:val="1"/>
        </w:numPr>
        <w:spacing w:line="240" w:lineRule="auto"/>
        <w:rPr>
          <w:rFonts w:ascii="Arial" w:hAnsi="Arial" w:cs="Arial"/>
          <w:sz w:val="24"/>
        </w:rPr>
      </w:pPr>
      <w:r w:rsidRPr="004E28A4">
        <w:rPr>
          <w:rFonts w:ascii="Arial" w:hAnsi="Arial" w:cs="Arial"/>
          <w:b/>
          <w:sz w:val="24"/>
        </w:rPr>
        <w:t>Procurement</w:t>
      </w:r>
      <w:r w:rsidR="00443997" w:rsidRPr="004E28A4">
        <w:rPr>
          <w:rFonts w:ascii="Arial" w:hAnsi="Arial" w:cs="Arial"/>
          <w:b/>
          <w:sz w:val="24"/>
        </w:rPr>
        <w:t xml:space="preserve"> and Commissioning</w:t>
      </w:r>
      <w:r w:rsidR="00443997" w:rsidRPr="004E28A4">
        <w:rPr>
          <w:rFonts w:ascii="Arial" w:hAnsi="Arial" w:cs="Arial"/>
          <w:sz w:val="24"/>
        </w:rPr>
        <w:t>: The development of a revised commissioning and procurement framework for ESCC to use when commis</w:t>
      </w:r>
      <w:r w:rsidRPr="004E28A4">
        <w:rPr>
          <w:rFonts w:ascii="Arial" w:hAnsi="Arial" w:cs="Arial"/>
          <w:sz w:val="24"/>
        </w:rPr>
        <w:t>sioning services</w:t>
      </w:r>
      <w:r w:rsidR="00864D6B" w:rsidRPr="004E28A4">
        <w:rPr>
          <w:rFonts w:ascii="Arial" w:hAnsi="Arial" w:cs="Arial"/>
          <w:sz w:val="24"/>
        </w:rPr>
        <w:t>. This will</w:t>
      </w:r>
      <w:r w:rsidRPr="004E28A4">
        <w:rPr>
          <w:rFonts w:ascii="Arial" w:hAnsi="Arial" w:cs="Arial"/>
          <w:sz w:val="24"/>
        </w:rPr>
        <w:t xml:space="preserve"> ensure </w:t>
      </w:r>
      <w:r w:rsidR="00864D6B" w:rsidRPr="004E28A4">
        <w:rPr>
          <w:rFonts w:ascii="Arial" w:hAnsi="Arial" w:cs="Arial"/>
          <w:sz w:val="24"/>
        </w:rPr>
        <w:t xml:space="preserve">the </w:t>
      </w:r>
      <w:r w:rsidRPr="004E28A4">
        <w:rPr>
          <w:rFonts w:ascii="Arial" w:hAnsi="Arial" w:cs="Arial"/>
          <w:sz w:val="24"/>
        </w:rPr>
        <w:t>support</w:t>
      </w:r>
      <w:r w:rsidR="00864D6B" w:rsidRPr="004E28A4">
        <w:rPr>
          <w:rFonts w:ascii="Arial" w:hAnsi="Arial" w:cs="Arial"/>
          <w:sz w:val="24"/>
        </w:rPr>
        <w:t xml:space="preserve"> of local East Sussex organisations,</w:t>
      </w:r>
      <w:r w:rsidR="00443997" w:rsidRPr="004E28A4">
        <w:rPr>
          <w:rFonts w:ascii="Arial" w:hAnsi="Arial" w:cs="Arial"/>
          <w:sz w:val="24"/>
        </w:rPr>
        <w:t xml:space="preserve"> rather than inadvertently excluding the</w:t>
      </w:r>
      <w:r w:rsidR="00864D6B" w:rsidRPr="004E28A4">
        <w:rPr>
          <w:rFonts w:ascii="Arial" w:hAnsi="Arial" w:cs="Arial"/>
          <w:sz w:val="24"/>
        </w:rPr>
        <w:t>m</w:t>
      </w:r>
      <w:r w:rsidR="00443997" w:rsidRPr="004E28A4">
        <w:rPr>
          <w:rFonts w:ascii="Arial" w:hAnsi="Arial" w:cs="Arial"/>
          <w:sz w:val="24"/>
        </w:rPr>
        <w:t>. We need to discuss the flexibilities available within procurement process</w:t>
      </w:r>
      <w:r w:rsidR="00864D6B" w:rsidRPr="004E28A4">
        <w:rPr>
          <w:rFonts w:ascii="Arial" w:hAnsi="Arial" w:cs="Arial"/>
          <w:sz w:val="24"/>
        </w:rPr>
        <w:t>;</w:t>
      </w:r>
      <w:r w:rsidR="00443997" w:rsidRPr="004E28A4">
        <w:rPr>
          <w:rFonts w:ascii="Arial" w:hAnsi="Arial" w:cs="Arial"/>
          <w:sz w:val="24"/>
        </w:rPr>
        <w:t xml:space="preserve"> how these can enable genuine collaboration and enhance long term sustainability</w:t>
      </w:r>
      <w:r w:rsidR="00864D6B" w:rsidRPr="004E28A4">
        <w:rPr>
          <w:rFonts w:ascii="Arial" w:hAnsi="Arial" w:cs="Arial"/>
          <w:sz w:val="24"/>
        </w:rPr>
        <w:t>,</w:t>
      </w:r>
      <w:r w:rsidR="00443997" w:rsidRPr="004E28A4">
        <w:rPr>
          <w:rFonts w:ascii="Arial" w:hAnsi="Arial" w:cs="Arial"/>
          <w:sz w:val="24"/>
        </w:rPr>
        <w:t xml:space="preserve"> as well as achieve Value for Money and service quality. We recognise the distinction between commissioning specific services, development work and infrastructure support. The review will include drawing on best practice elsewhere and discussing the potential merits of a “long term and strategic” approach</w:t>
      </w:r>
      <w:r w:rsidR="00864D6B" w:rsidRPr="004E28A4">
        <w:rPr>
          <w:rFonts w:ascii="Arial" w:hAnsi="Arial" w:cs="Arial"/>
          <w:sz w:val="24"/>
        </w:rPr>
        <w:t>,</w:t>
      </w:r>
      <w:r w:rsidR="00443997" w:rsidRPr="004E28A4">
        <w:rPr>
          <w:rFonts w:ascii="Arial" w:hAnsi="Arial" w:cs="Arial"/>
          <w:sz w:val="24"/>
        </w:rPr>
        <w:t xml:space="preserve"> rather than short term service contracts.   We recognise the need to ensure the contracting framework minimises structural risks to the viability of the sector. We also seek to explore </w:t>
      </w:r>
      <w:r w:rsidR="004E28A4">
        <w:rPr>
          <w:rFonts w:ascii="Arial" w:hAnsi="Arial" w:cs="Arial"/>
          <w:sz w:val="24"/>
        </w:rPr>
        <w:t xml:space="preserve">how the voluntary and community </w:t>
      </w:r>
      <w:r w:rsidR="00443997" w:rsidRPr="004E28A4">
        <w:rPr>
          <w:rFonts w:ascii="Arial" w:hAnsi="Arial" w:cs="Arial"/>
          <w:sz w:val="24"/>
        </w:rPr>
        <w:t>sector can proactively develop potential for ‘alliance’ or partnership proposals between East Sussex</w:t>
      </w:r>
      <w:r w:rsidR="00864D6B" w:rsidRPr="004E28A4">
        <w:rPr>
          <w:rFonts w:ascii="Arial" w:hAnsi="Arial" w:cs="Arial"/>
          <w:sz w:val="24"/>
        </w:rPr>
        <w:t xml:space="preserve"> </w:t>
      </w:r>
      <w:r w:rsidR="00443997" w:rsidRPr="004E28A4">
        <w:rPr>
          <w:rFonts w:ascii="Arial" w:hAnsi="Arial" w:cs="Arial"/>
          <w:sz w:val="24"/>
        </w:rPr>
        <w:t>rooted organisations. We recognise this may require re</w:t>
      </w:r>
      <w:r w:rsidR="00864D6B" w:rsidRPr="004E28A4">
        <w:rPr>
          <w:rFonts w:ascii="Arial" w:hAnsi="Arial" w:cs="Arial"/>
          <w:sz w:val="24"/>
        </w:rPr>
        <w:t>-</w:t>
      </w:r>
      <w:r w:rsidR="00443997" w:rsidRPr="004E28A4">
        <w:rPr>
          <w:rFonts w:ascii="Arial" w:hAnsi="Arial" w:cs="Arial"/>
          <w:sz w:val="24"/>
        </w:rPr>
        <w:t xml:space="preserve">envisaging the social value </w:t>
      </w:r>
      <w:r w:rsidR="004E28A4" w:rsidRPr="004E28A4">
        <w:rPr>
          <w:rFonts w:ascii="Arial" w:hAnsi="Arial" w:cs="Arial"/>
          <w:sz w:val="24"/>
        </w:rPr>
        <w:t>approach</w:t>
      </w:r>
      <w:r w:rsidR="004E28A4">
        <w:rPr>
          <w:rFonts w:ascii="Arial" w:hAnsi="Arial" w:cs="Arial"/>
          <w:sz w:val="24"/>
        </w:rPr>
        <w:t>.</w:t>
      </w:r>
    </w:p>
    <w:p w14:paraId="0E7FA719" w14:textId="77777777" w:rsidR="004E28A4" w:rsidRPr="004E28A4" w:rsidRDefault="004E28A4" w:rsidP="004E28A4">
      <w:pPr>
        <w:pStyle w:val="ListParagraph"/>
        <w:spacing w:line="240" w:lineRule="auto"/>
        <w:rPr>
          <w:rFonts w:ascii="Arial" w:hAnsi="Arial" w:cs="Arial"/>
          <w:sz w:val="24"/>
        </w:rPr>
      </w:pPr>
    </w:p>
    <w:p w14:paraId="2DB19C76" w14:textId="77777777" w:rsidR="004E28A4" w:rsidRDefault="001D499D" w:rsidP="004E28A4">
      <w:pPr>
        <w:pStyle w:val="ListParagraph"/>
        <w:numPr>
          <w:ilvl w:val="0"/>
          <w:numId w:val="1"/>
        </w:numPr>
        <w:spacing w:line="240" w:lineRule="auto"/>
        <w:rPr>
          <w:rFonts w:ascii="Arial" w:hAnsi="Arial" w:cs="Arial"/>
          <w:sz w:val="24"/>
        </w:rPr>
      </w:pPr>
      <w:r w:rsidRPr="004E28A4">
        <w:rPr>
          <w:rFonts w:ascii="Arial" w:hAnsi="Arial" w:cs="Arial"/>
          <w:b/>
          <w:sz w:val="24"/>
        </w:rPr>
        <w:t>Cross</w:t>
      </w:r>
      <w:r w:rsidR="00443997" w:rsidRPr="004E28A4">
        <w:rPr>
          <w:rFonts w:ascii="Arial" w:hAnsi="Arial" w:cs="Arial"/>
          <w:b/>
          <w:sz w:val="24"/>
        </w:rPr>
        <w:t xml:space="preserve"> Sector Understanding and effective information systems: </w:t>
      </w:r>
      <w:r w:rsidR="00443997" w:rsidRPr="004E28A4">
        <w:rPr>
          <w:rFonts w:ascii="Arial" w:hAnsi="Arial" w:cs="Arial"/>
          <w:sz w:val="24"/>
        </w:rPr>
        <w:t>Understanding of the VCS is variable within the public sector and within East Sussex. We do not have a fully developed work-force offer to build understanding between sectors. This is an area which could improve knowledge and increase positive pathways for referrals into voluntary sector services. We believe that a jointly developed approach could have the effect of increasing cross-sector knowledge. We also want to embrace opportunities for secondments and other arrangements through which practitioners can develop experience and k</w:t>
      </w:r>
      <w:r w:rsidR="004E28A4">
        <w:rPr>
          <w:rFonts w:ascii="Arial" w:hAnsi="Arial" w:cs="Arial"/>
          <w:sz w:val="24"/>
        </w:rPr>
        <w:t xml:space="preserve">nowledge. </w:t>
      </w:r>
    </w:p>
    <w:p w14:paraId="62B58DEC" w14:textId="77777777" w:rsidR="004E28A4" w:rsidRPr="004E28A4" w:rsidRDefault="004E28A4" w:rsidP="004E28A4">
      <w:pPr>
        <w:pStyle w:val="ListParagraph"/>
        <w:rPr>
          <w:rFonts w:ascii="Arial" w:hAnsi="Arial" w:cs="Arial"/>
          <w:b/>
          <w:sz w:val="24"/>
        </w:rPr>
      </w:pPr>
    </w:p>
    <w:p w14:paraId="5B7CD5EA" w14:textId="77777777" w:rsidR="004E28A4" w:rsidRDefault="001D499D" w:rsidP="004E28A4">
      <w:pPr>
        <w:pStyle w:val="ListParagraph"/>
        <w:numPr>
          <w:ilvl w:val="0"/>
          <w:numId w:val="1"/>
        </w:numPr>
        <w:spacing w:line="240" w:lineRule="auto"/>
        <w:rPr>
          <w:rFonts w:ascii="Arial" w:hAnsi="Arial" w:cs="Arial"/>
          <w:sz w:val="24"/>
        </w:rPr>
      </w:pPr>
      <w:r w:rsidRPr="004E28A4">
        <w:rPr>
          <w:rFonts w:ascii="Arial" w:hAnsi="Arial" w:cs="Arial"/>
          <w:b/>
          <w:sz w:val="24"/>
        </w:rPr>
        <w:t>Meeting</w:t>
      </w:r>
      <w:r w:rsidR="00443997" w:rsidRPr="004E28A4">
        <w:rPr>
          <w:rFonts w:ascii="Arial" w:hAnsi="Arial" w:cs="Arial"/>
          <w:b/>
          <w:sz w:val="24"/>
        </w:rPr>
        <w:t xml:space="preserve"> needs: </w:t>
      </w:r>
      <w:r w:rsidR="00443997" w:rsidRPr="004E28A4">
        <w:rPr>
          <w:rFonts w:ascii="Arial" w:hAnsi="Arial" w:cs="Arial"/>
          <w:sz w:val="24"/>
        </w:rPr>
        <w:t xml:space="preserve">As nationally, austerity is replaced by “continued financial discipline” and local demand </w:t>
      </w:r>
      <w:r w:rsidR="00C64726" w:rsidRPr="004E28A4">
        <w:rPr>
          <w:rFonts w:ascii="Arial" w:hAnsi="Arial" w:cs="Arial"/>
          <w:sz w:val="24"/>
        </w:rPr>
        <w:t xml:space="preserve">for public services </w:t>
      </w:r>
      <w:r w:rsidR="00443997" w:rsidRPr="004E28A4">
        <w:rPr>
          <w:rFonts w:ascii="Arial" w:hAnsi="Arial" w:cs="Arial"/>
          <w:sz w:val="24"/>
        </w:rPr>
        <w:t xml:space="preserve">continues to rise, the capacity of the public sector will </w:t>
      </w:r>
      <w:r w:rsidR="00C64726" w:rsidRPr="004E28A4">
        <w:rPr>
          <w:rFonts w:ascii="Arial" w:hAnsi="Arial" w:cs="Arial"/>
          <w:sz w:val="24"/>
        </w:rPr>
        <w:t>remain under great pressure.</w:t>
      </w:r>
      <w:r w:rsidR="00443997" w:rsidRPr="004E28A4">
        <w:rPr>
          <w:rFonts w:ascii="Arial" w:hAnsi="Arial" w:cs="Arial"/>
          <w:sz w:val="24"/>
        </w:rPr>
        <w:t xml:space="preserve"> The approach of the VCS, ESCC and the wider public sector to meeting needs </w:t>
      </w:r>
      <w:r w:rsidR="00C64726" w:rsidRPr="004E28A4">
        <w:rPr>
          <w:rFonts w:ascii="Arial" w:hAnsi="Arial" w:cs="Arial"/>
          <w:sz w:val="24"/>
        </w:rPr>
        <w:t xml:space="preserve">must </w:t>
      </w:r>
      <w:r w:rsidR="00443997" w:rsidRPr="004E28A4">
        <w:rPr>
          <w:rFonts w:ascii="Arial" w:hAnsi="Arial" w:cs="Arial"/>
          <w:sz w:val="24"/>
        </w:rPr>
        <w:t>evolve. The importance</w:t>
      </w:r>
      <w:r w:rsidR="00C64726" w:rsidRPr="004E28A4">
        <w:rPr>
          <w:rFonts w:ascii="Arial" w:hAnsi="Arial" w:cs="Arial"/>
          <w:sz w:val="24"/>
        </w:rPr>
        <w:t xml:space="preserve"> of</w:t>
      </w:r>
      <w:r w:rsidR="00443997" w:rsidRPr="004E28A4">
        <w:rPr>
          <w:rFonts w:ascii="Arial" w:hAnsi="Arial" w:cs="Arial"/>
          <w:sz w:val="24"/>
        </w:rPr>
        <w:t xml:space="preserve"> the public and voluntary sector</w:t>
      </w:r>
      <w:r w:rsidR="00A26218" w:rsidRPr="004E28A4">
        <w:rPr>
          <w:rFonts w:ascii="Arial" w:hAnsi="Arial" w:cs="Arial"/>
          <w:sz w:val="24"/>
        </w:rPr>
        <w:t>s</w:t>
      </w:r>
      <w:r w:rsidR="00443997" w:rsidRPr="004E28A4">
        <w:rPr>
          <w:rFonts w:ascii="Arial" w:hAnsi="Arial" w:cs="Arial"/>
          <w:sz w:val="24"/>
        </w:rPr>
        <w:t xml:space="preserve"> working together to maximise</w:t>
      </w:r>
      <w:r w:rsidR="00A26218" w:rsidRPr="004E28A4">
        <w:rPr>
          <w:rFonts w:ascii="Arial" w:hAnsi="Arial" w:cs="Arial"/>
          <w:sz w:val="24"/>
        </w:rPr>
        <w:t>,</w:t>
      </w:r>
      <w:r w:rsidR="00443997" w:rsidRPr="004E28A4">
        <w:rPr>
          <w:rFonts w:ascii="Arial" w:hAnsi="Arial" w:cs="Arial"/>
          <w:sz w:val="24"/>
        </w:rPr>
        <w:t xml:space="preserve"> and make very best use of</w:t>
      </w:r>
      <w:r w:rsidR="00A26218" w:rsidRPr="004E28A4">
        <w:rPr>
          <w:rFonts w:ascii="Arial" w:hAnsi="Arial" w:cs="Arial"/>
          <w:sz w:val="24"/>
        </w:rPr>
        <w:t>,</w:t>
      </w:r>
      <w:r w:rsidR="00443997" w:rsidRPr="004E28A4">
        <w:rPr>
          <w:rFonts w:ascii="Arial" w:hAnsi="Arial" w:cs="Arial"/>
          <w:sz w:val="24"/>
        </w:rPr>
        <w:t xml:space="preserve"> all the resources available at county and local level will be key</w:t>
      </w:r>
      <w:r w:rsidR="00A26218" w:rsidRPr="004E28A4">
        <w:rPr>
          <w:rFonts w:ascii="Arial" w:hAnsi="Arial" w:cs="Arial"/>
          <w:sz w:val="24"/>
        </w:rPr>
        <w:t xml:space="preserve"> and</w:t>
      </w:r>
      <w:r w:rsidR="00443997" w:rsidRPr="004E28A4">
        <w:rPr>
          <w:rFonts w:ascii="Arial" w:hAnsi="Arial" w:cs="Arial"/>
          <w:sz w:val="24"/>
        </w:rPr>
        <w:t xml:space="preserve"> </w:t>
      </w:r>
      <w:r w:rsidRPr="004E28A4">
        <w:rPr>
          <w:rFonts w:ascii="Arial" w:hAnsi="Arial" w:cs="Arial"/>
          <w:sz w:val="24"/>
        </w:rPr>
        <w:t>in</w:t>
      </w:r>
      <w:r w:rsidR="00443997" w:rsidRPr="004E28A4">
        <w:rPr>
          <w:rFonts w:ascii="Arial" w:hAnsi="Arial" w:cs="Arial"/>
          <w:sz w:val="24"/>
        </w:rPr>
        <w:t xml:space="preserve"> this context</w:t>
      </w:r>
      <w:r w:rsidR="00A26218" w:rsidRPr="004E28A4">
        <w:rPr>
          <w:rFonts w:ascii="Arial" w:hAnsi="Arial" w:cs="Arial"/>
          <w:sz w:val="24"/>
        </w:rPr>
        <w:t>,</w:t>
      </w:r>
      <w:r w:rsidR="00443997" w:rsidRPr="004E28A4">
        <w:rPr>
          <w:rFonts w:ascii="Arial" w:hAnsi="Arial" w:cs="Arial"/>
          <w:sz w:val="24"/>
        </w:rPr>
        <w:t xml:space="preserve"> we want to discuss respective roles and activities.</w:t>
      </w:r>
    </w:p>
    <w:p w14:paraId="02C647CD" w14:textId="77777777" w:rsidR="004E28A4" w:rsidRPr="004E28A4" w:rsidRDefault="004E28A4" w:rsidP="004E28A4">
      <w:pPr>
        <w:pStyle w:val="ListParagraph"/>
        <w:rPr>
          <w:rFonts w:ascii="Arial" w:hAnsi="Arial" w:cs="Arial"/>
          <w:b/>
          <w:sz w:val="24"/>
        </w:rPr>
      </w:pPr>
    </w:p>
    <w:p w14:paraId="12A75DBC" w14:textId="5112E428" w:rsidR="00443997" w:rsidRPr="004E28A4" w:rsidRDefault="001D499D" w:rsidP="004E28A4">
      <w:pPr>
        <w:pStyle w:val="ListParagraph"/>
        <w:numPr>
          <w:ilvl w:val="0"/>
          <w:numId w:val="1"/>
        </w:numPr>
        <w:spacing w:line="240" w:lineRule="auto"/>
        <w:rPr>
          <w:rFonts w:ascii="Arial" w:hAnsi="Arial" w:cs="Arial"/>
          <w:sz w:val="24"/>
        </w:rPr>
      </w:pPr>
      <w:r w:rsidRPr="004E28A4">
        <w:rPr>
          <w:rFonts w:ascii="Arial" w:hAnsi="Arial" w:cs="Arial"/>
          <w:b/>
          <w:sz w:val="24"/>
        </w:rPr>
        <w:t>Strategic</w:t>
      </w:r>
      <w:r w:rsidR="00443997" w:rsidRPr="004E28A4">
        <w:rPr>
          <w:rFonts w:ascii="Arial" w:hAnsi="Arial" w:cs="Arial"/>
          <w:b/>
          <w:sz w:val="24"/>
        </w:rPr>
        <w:t xml:space="preserve"> Cross-Sector Engagement</w:t>
      </w:r>
      <w:r w:rsidR="00443997" w:rsidRPr="004E28A4">
        <w:rPr>
          <w:rFonts w:ascii="Arial" w:hAnsi="Arial" w:cs="Arial"/>
          <w:sz w:val="24"/>
        </w:rPr>
        <w:t xml:space="preserve">: In an environment where </w:t>
      </w:r>
      <w:r w:rsidR="00A26218" w:rsidRPr="004E28A4">
        <w:rPr>
          <w:rFonts w:ascii="Arial" w:hAnsi="Arial" w:cs="Arial"/>
          <w:sz w:val="24"/>
        </w:rPr>
        <w:t xml:space="preserve">many </w:t>
      </w:r>
      <w:r w:rsidR="00443997" w:rsidRPr="004E28A4">
        <w:rPr>
          <w:rFonts w:ascii="Arial" w:hAnsi="Arial" w:cs="Arial"/>
          <w:sz w:val="24"/>
        </w:rPr>
        <w:t xml:space="preserve">structures which bring the </w:t>
      </w:r>
      <w:r w:rsidR="00A26218" w:rsidRPr="004E28A4">
        <w:rPr>
          <w:rFonts w:ascii="Arial" w:hAnsi="Arial" w:cs="Arial"/>
          <w:sz w:val="24"/>
        </w:rPr>
        <w:t xml:space="preserve">voluntary </w:t>
      </w:r>
      <w:r w:rsidR="00443997" w:rsidRPr="004E28A4">
        <w:rPr>
          <w:rFonts w:ascii="Arial" w:hAnsi="Arial" w:cs="Arial"/>
          <w:sz w:val="24"/>
        </w:rPr>
        <w:t xml:space="preserve">and </w:t>
      </w:r>
      <w:r w:rsidR="00A26218" w:rsidRPr="004E28A4">
        <w:rPr>
          <w:rFonts w:ascii="Arial" w:hAnsi="Arial" w:cs="Arial"/>
          <w:sz w:val="24"/>
        </w:rPr>
        <w:t>p</w:t>
      </w:r>
      <w:r w:rsidR="00443997" w:rsidRPr="004E28A4">
        <w:rPr>
          <w:rFonts w:ascii="Arial" w:hAnsi="Arial" w:cs="Arial"/>
          <w:sz w:val="24"/>
        </w:rPr>
        <w:t xml:space="preserve">ublic </w:t>
      </w:r>
      <w:r w:rsidR="00A26218" w:rsidRPr="004E28A4">
        <w:rPr>
          <w:rFonts w:ascii="Arial" w:hAnsi="Arial" w:cs="Arial"/>
          <w:sz w:val="24"/>
        </w:rPr>
        <w:t>s</w:t>
      </w:r>
      <w:r w:rsidR="00443997" w:rsidRPr="004E28A4">
        <w:rPr>
          <w:rFonts w:ascii="Arial" w:hAnsi="Arial" w:cs="Arial"/>
          <w:sz w:val="24"/>
        </w:rPr>
        <w:t>ector</w:t>
      </w:r>
      <w:r w:rsidR="00A26218" w:rsidRPr="004E28A4">
        <w:rPr>
          <w:rFonts w:ascii="Arial" w:hAnsi="Arial" w:cs="Arial"/>
          <w:sz w:val="24"/>
        </w:rPr>
        <w:t>s</w:t>
      </w:r>
      <w:r w:rsidR="00443997" w:rsidRPr="004E28A4">
        <w:rPr>
          <w:rFonts w:ascii="Arial" w:hAnsi="Arial" w:cs="Arial"/>
          <w:sz w:val="24"/>
        </w:rPr>
        <w:t xml:space="preserve"> together</w:t>
      </w:r>
      <w:r w:rsidR="00A26218" w:rsidRPr="004E28A4">
        <w:rPr>
          <w:rFonts w:ascii="Arial" w:hAnsi="Arial" w:cs="Arial"/>
          <w:sz w:val="24"/>
        </w:rPr>
        <w:t>,</w:t>
      </w:r>
      <w:r w:rsidR="00443997" w:rsidRPr="004E28A4">
        <w:rPr>
          <w:rFonts w:ascii="Arial" w:hAnsi="Arial" w:cs="Arial"/>
          <w:sz w:val="24"/>
        </w:rPr>
        <w:t xml:space="preserve"> but an absence of a consistent strategic dialogue capable of tackling the “big picture” issues</w:t>
      </w:r>
      <w:r w:rsidR="00A26218" w:rsidRPr="004E28A4">
        <w:rPr>
          <w:rFonts w:ascii="Arial" w:hAnsi="Arial" w:cs="Arial"/>
          <w:sz w:val="24"/>
        </w:rPr>
        <w:t>,</w:t>
      </w:r>
      <w:r w:rsidR="00443997" w:rsidRPr="004E28A4">
        <w:rPr>
          <w:rFonts w:ascii="Arial" w:hAnsi="Arial" w:cs="Arial"/>
          <w:sz w:val="24"/>
        </w:rPr>
        <w:t xml:space="preserve"> a review of approaches is timely. This would aim </w:t>
      </w:r>
      <w:r w:rsidR="00A26218" w:rsidRPr="004E28A4">
        <w:rPr>
          <w:rFonts w:ascii="Arial" w:hAnsi="Arial" w:cs="Arial"/>
          <w:sz w:val="24"/>
        </w:rPr>
        <w:t xml:space="preserve">to </w:t>
      </w:r>
      <w:r w:rsidR="00443997" w:rsidRPr="004E28A4">
        <w:rPr>
          <w:rFonts w:ascii="Arial" w:hAnsi="Arial" w:cs="Arial"/>
          <w:sz w:val="24"/>
        </w:rPr>
        <w:t xml:space="preserve">enable leaders from both sectors to share thinking at a strategic level </w:t>
      </w:r>
      <w:r w:rsidR="00A26218" w:rsidRPr="004E28A4">
        <w:rPr>
          <w:rFonts w:ascii="Arial" w:hAnsi="Arial" w:cs="Arial"/>
          <w:sz w:val="24"/>
        </w:rPr>
        <w:t>and</w:t>
      </w:r>
      <w:r w:rsidR="00443997" w:rsidRPr="004E28A4">
        <w:rPr>
          <w:rFonts w:ascii="Arial" w:hAnsi="Arial" w:cs="Arial"/>
          <w:sz w:val="24"/>
        </w:rPr>
        <w:t xml:space="preserve"> re-define the nature of the relationship between </w:t>
      </w:r>
      <w:r w:rsidR="00503C13" w:rsidRPr="004E28A4">
        <w:rPr>
          <w:rFonts w:ascii="Arial" w:hAnsi="Arial" w:cs="Arial"/>
          <w:sz w:val="24"/>
        </w:rPr>
        <w:t xml:space="preserve">the </w:t>
      </w:r>
      <w:r w:rsidR="00443997" w:rsidRPr="004E28A4">
        <w:rPr>
          <w:rFonts w:ascii="Arial" w:hAnsi="Arial" w:cs="Arial"/>
          <w:sz w:val="24"/>
        </w:rPr>
        <w:t xml:space="preserve">sectors in a way which produces an approach which is more, equal, collaborative, holistic and reflective of the entire ESCC agenda rather than one aspect of it.     </w:t>
      </w:r>
      <w:r w:rsidR="00443997" w:rsidRPr="004E28A4">
        <w:rPr>
          <w:rFonts w:ascii="Arial" w:hAnsi="Arial" w:cs="Arial"/>
          <w:sz w:val="24"/>
        </w:rPr>
        <w:br/>
      </w:r>
      <w:r w:rsidR="00443997" w:rsidRPr="004E28A4">
        <w:rPr>
          <w:rFonts w:ascii="Arial" w:hAnsi="Arial" w:cs="Arial"/>
          <w:sz w:val="24"/>
        </w:rPr>
        <w:br/>
      </w:r>
      <w:r w:rsidR="00443997" w:rsidRPr="004E28A4">
        <w:rPr>
          <w:rFonts w:ascii="Arial" w:hAnsi="Arial" w:cs="Arial"/>
          <w:b/>
          <w:sz w:val="24"/>
        </w:rPr>
        <w:t>Conclusion</w:t>
      </w:r>
      <w:r w:rsidR="00443997" w:rsidRPr="004E28A4">
        <w:rPr>
          <w:rFonts w:ascii="Arial" w:hAnsi="Arial" w:cs="Arial"/>
          <w:b/>
          <w:sz w:val="24"/>
        </w:rPr>
        <w:br/>
      </w:r>
      <w:proofErr w:type="gramStart"/>
      <w:r w:rsidR="004E28A4">
        <w:rPr>
          <w:rFonts w:ascii="Arial" w:hAnsi="Arial" w:cs="Arial"/>
          <w:sz w:val="24"/>
        </w:rPr>
        <w:t>W</w:t>
      </w:r>
      <w:r w:rsidRPr="004E28A4">
        <w:rPr>
          <w:rFonts w:ascii="Arial" w:hAnsi="Arial" w:cs="Arial"/>
          <w:sz w:val="24"/>
        </w:rPr>
        <w:t>e</w:t>
      </w:r>
      <w:proofErr w:type="gramEnd"/>
      <w:r w:rsidR="00443997" w:rsidRPr="004E28A4">
        <w:rPr>
          <w:rFonts w:ascii="Arial" w:hAnsi="Arial" w:cs="Arial"/>
          <w:sz w:val="24"/>
        </w:rPr>
        <w:t xml:space="preserve"> issue this joint statement to bring to a close this stage of the debate and to broaden the discussion so that other colleagues can offer views. We hope that by doing this we will promote a debate which can offer a genuine chance of real reform and that the relationship between the County </w:t>
      </w:r>
      <w:r w:rsidR="00503C13" w:rsidRPr="004E28A4">
        <w:rPr>
          <w:rFonts w:ascii="Arial" w:hAnsi="Arial" w:cs="Arial"/>
          <w:sz w:val="24"/>
        </w:rPr>
        <w:t xml:space="preserve">Council </w:t>
      </w:r>
      <w:r w:rsidR="00443997" w:rsidRPr="004E28A4">
        <w:rPr>
          <w:rFonts w:ascii="Arial" w:hAnsi="Arial" w:cs="Arial"/>
          <w:sz w:val="24"/>
        </w:rPr>
        <w:t xml:space="preserve">and the Voluntary Sector can be the best it can be. This must be a dialogue which is inclusive but also undertaken at pace with a focus on the things that will make the biggest difference to making the best use of time, energy and resources for the residents of East Sussex. </w:t>
      </w:r>
      <w:r w:rsidR="00443997" w:rsidRPr="004E28A4">
        <w:rPr>
          <w:rFonts w:ascii="Arial" w:hAnsi="Arial" w:cs="Arial"/>
          <w:sz w:val="24"/>
        </w:rPr>
        <w:br/>
      </w:r>
      <w:r w:rsidR="00443997" w:rsidRPr="004E28A4">
        <w:rPr>
          <w:rFonts w:ascii="Arial" w:hAnsi="Arial" w:cs="Arial"/>
          <w:sz w:val="24"/>
        </w:rPr>
        <w:br/>
      </w:r>
      <w:r w:rsidR="00443997" w:rsidRPr="004E28A4">
        <w:rPr>
          <w:rFonts w:ascii="Arial" w:hAnsi="Arial" w:cs="Arial"/>
          <w:b/>
          <w:sz w:val="24"/>
        </w:rPr>
        <w:t xml:space="preserve">Becky Shaw </w:t>
      </w:r>
      <w:r w:rsidR="00443997" w:rsidRPr="004E28A4">
        <w:rPr>
          <w:rFonts w:ascii="Arial" w:hAnsi="Arial" w:cs="Arial"/>
          <w:b/>
          <w:sz w:val="24"/>
        </w:rPr>
        <w:tab/>
        <w:t xml:space="preserve">Chief Executive East Sussex County Council  </w:t>
      </w:r>
      <w:r w:rsidR="00443997" w:rsidRPr="004E28A4">
        <w:rPr>
          <w:rFonts w:ascii="Arial" w:hAnsi="Arial" w:cs="Arial"/>
          <w:b/>
          <w:sz w:val="24"/>
        </w:rPr>
        <w:br/>
        <w:t>Keith Hinkley</w:t>
      </w:r>
      <w:r w:rsidR="00443997" w:rsidRPr="004E28A4">
        <w:rPr>
          <w:rFonts w:ascii="Arial" w:hAnsi="Arial" w:cs="Arial"/>
          <w:b/>
          <w:sz w:val="24"/>
        </w:rPr>
        <w:tab/>
        <w:t xml:space="preserve">Director Adult Social Care and Health East Sussex County Council  </w:t>
      </w:r>
      <w:r w:rsidR="00443997" w:rsidRPr="004E28A4">
        <w:rPr>
          <w:rFonts w:ascii="Arial" w:hAnsi="Arial" w:cs="Arial"/>
          <w:b/>
          <w:sz w:val="24"/>
        </w:rPr>
        <w:br/>
        <w:t>Penny Shimmin</w:t>
      </w:r>
      <w:r w:rsidR="00443997" w:rsidRPr="004E28A4">
        <w:rPr>
          <w:rFonts w:ascii="Arial" w:hAnsi="Arial" w:cs="Arial"/>
          <w:b/>
          <w:sz w:val="24"/>
        </w:rPr>
        <w:tab/>
        <w:t>CEO – Sussex Community Development Association</w:t>
      </w:r>
      <w:r w:rsidR="00443997" w:rsidRPr="004E28A4">
        <w:rPr>
          <w:rFonts w:ascii="Arial" w:hAnsi="Arial" w:cs="Arial"/>
          <w:b/>
          <w:sz w:val="24"/>
        </w:rPr>
        <w:br/>
        <w:t>Steve Hare</w:t>
      </w:r>
      <w:r w:rsidR="00443997" w:rsidRPr="004E28A4">
        <w:rPr>
          <w:rFonts w:ascii="Arial" w:hAnsi="Arial" w:cs="Arial"/>
          <w:b/>
          <w:sz w:val="24"/>
        </w:rPr>
        <w:tab/>
      </w:r>
      <w:r w:rsidR="00443997" w:rsidRPr="004E28A4">
        <w:rPr>
          <w:rFonts w:ascii="Arial" w:hAnsi="Arial" w:cs="Arial"/>
          <w:b/>
          <w:sz w:val="24"/>
        </w:rPr>
        <w:tab/>
        <w:t xml:space="preserve">CEO – </w:t>
      </w:r>
      <w:proofErr w:type="spellStart"/>
      <w:r w:rsidR="00443997" w:rsidRPr="004E28A4">
        <w:rPr>
          <w:rFonts w:ascii="Arial" w:hAnsi="Arial" w:cs="Arial"/>
          <w:b/>
          <w:sz w:val="24"/>
        </w:rPr>
        <w:t>AgeUK</w:t>
      </w:r>
      <w:proofErr w:type="spellEnd"/>
      <w:r w:rsidR="00443997" w:rsidRPr="004E28A4">
        <w:rPr>
          <w:rFonts w:ascii="Arial" w:hAnsi="Arial" w:cs="Arial"/>
          <w:b/>
          <w:sz w:val="24"/>
        </w:rPr>
        <w:t xml:space="preserve"> East Sussex</w:t>
      </w:r>
      <w:r w:rsidR="00443997" w:rsidRPr="004E28A4">
        <w:rPr>
          <w:rFonts w:ascii="Arial" w:hAnsi="Arial" w:cs="Arial"/>
          <w:b/>
          <w:sz w:val="24"/>
        </w:rPr>
        <w:br/>
        <w:t>John Routledge</w:t>
      </w:r>
      <w:r w:rsidR="00443997" w:rsidRPr="004E28A4">
        <w:rPr>
          <w:rFonts w:ascii="Arial" w:hAnsi="Arial" w:cs="Arial"/>
          <w:b/>
          <w:sz w:val="24"/>
        </w:rPr>
        <w:tab/>
        <w:t>CEO East Sussex Community Voice/</w:t>
      </w:r>
      <w:proofErr w:type="spellStart"/>
      <w:r w:rsidR="00443997" w:rsidRPr="004E28A4">
        <w:rPr>
          <w:rFonts w:ascii="Arial" w:hAnsi="Arial" w:cs="Arial"/>
          <w:b/>
          <w:sz w:val="24"/>
        </w:rPr>
        <w:t>Healthwatch</w:t>
      </w:r>
      <w:proofErr w:type="spellEnd"/>
      <w:r w:rsidR="00443997" w:rsidRPr="004E28A4">
        <w:rPr>
          <w:rFonts w:ascii="Arial" w:hAnsi="Arial" w:cs="Arial"/>
          <w:b/>
          <w:sz w:val="24"/>
        </w:rPr>
        <w:br/>
        <w:t>Steve Manwaring</w:t>
      </w:r>
      <w:r w:rsidR="00443997" w:rsidRPr="004E28A4">
        <w:rPr>
          <w:rFonts w:ascii="Arial" w:hAnsi="Arial" w:cs="Arial"/>
          <w:b/>
          <w:sz w:val="24"/>
        </w:rPr>
        <w:tab/>
        <w:t xml:space="preserve">CEO Hastings Voluntary Action </w:t>
      </w:r>
    </w:p>
    <w:sectPr w:rsidR="00443997" w:rsidRPr="004E28A4" w:rsidSect="004E28A4">
      <w:pgSz w:w="11906" w:h="16838"/>
      <w:pgMar w:top="568"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249E2"/>
    <w:multiLevelType w:val="hybridMultilevel"/>
    <w:tmpl w:val="5BD80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997"/>
    <w:rsid w:val="0002710B"/>
    <w:rsid w:val="001A2D2F"/>
    <w:rsid w:val="001D499D"/>
    <w:rsid w:val="00240B11"/>
    <w:rsid w:val="00263EBF"/>
    <w:rsid w:val="00443997"/>
    <w:rsid w:val="004E28A4"/>
    <w:rsid w:val="00503C13"/>
    <w:rsid w:val="00595060"/>
    <w:rsid w:val="006C3076"/>
    <w:rsid w:val="006E4221"/>
    <w:rsid w:val="00864D6B"/>
    <w:rsid w:val="00934FFD"/>
    <w:rsid w:val="0097125B"/>
    <w:rsid w:val="00A26218"/>
    <w:rsid w:val="00BC03E2"/>
    <w:rsid w:val="00C64726"/>
    <w:rsid w:val="00F6014F"/>
    <w:rsid w:val="00F838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B1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34FFD"/>
    <w:rPr>
      <w:sz w:val="16"/>
      <w:szCs w:val="16"/>
    </w:rPr>
  </w:style>
  <w:style w:type="paragraph" w:styleId="CommentText">
    <w:name w:val="annotation text"/>
    <w:basedOn w:val="Normal"/>
    <w:link w:val="CommentTextChar"/>
    <w:uiPriority w:val="99"/>
    <w:semiHidden/>
    <w:unhideWhenUsed/>
    <w:rsid w:val="00934FFD"/>
    <w:pPr>
      <w:spacing w:line="240" w:lineRule="auto"/>
    </w:pPr>
    <w:rPr>
      <w:sz w:val="20"/>
      <w:szCs w:val="20"/>
    </w:rPr>
  </w:style>
  <w:style w:type="character" w:customStyle="1" w:styleId="CommentTextChar">
    <w:name w:val="Comment Text Char"/>
    <w:basedOn w:val="DefaultParagraphFont"/>
    <w:link w:val="CommentText"/>
    <w:uiPriority w:val="99"/>
    <w:semiHidden/>
    <w:rsid w:val="00934FFD"/>
    <w:rPr>
      <w:sz w:val="20"/>
      <w:szCs w:val="20"/>
    </w:rPr>
  </w:style>
  <w:style w:type="paragraph" w:styleId="CommentSubject">
    <w:name w:val="annotation subject"/>
    <w:basedOn w:val="CommentText"/>
    <w:next w:val="CommentText"/>
    <w:link w:val="CommentSubjectChar"/>
    <w:uiPriority w:val="99"/>
    <w:semiHidden/>
    <w:unhideWhenUsed/>
    <w:rsid w:val="00934FFD"/>
    <w:rPr>
      <w:b/>
      <w:bCs/>
    </w:rPr>
  </w:style>
  <w:style w:type="character" w:customStyle="1" w:styleId="CommentSubjectChar">
    <w:name w:val="Comment Subject Char"/>
    <w:basedOn w:val="CommentTextChar"/>
    <w:link w:val="CommentSubject"/>
    <w:uiPriority w:val="99"/>
    <w:semiHidden/>
    <w:rsid w:val="00934FFD"/>
    <w:rPr>
      <w:b/>
      <w:bCs/>
      <w:sz w:val="20"/>
      <w:szCs w:val="20"/>
    </w:rPr>
  </w:style>
  <w:style w:type="paragraph" w:styleId="BalloonText">
    <w:name w:val="Balloon Text"/>
    <w:basedOn w:val="Normal"/>
    <w:link w:val="BalloonTextChar"/>
    <w:uiPriority w:val="99"/>
    <w:semiHidden/>
    <w:unhideWhenUsed/>
    <w:rsid w:val="00934F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4FFD"/>
    <w:rPr>
      <w:rFonts w:ascii="Tahoma" w:hAnsi="Tahoma" w:cs="Tahoma"/>
      <w:sz w:val="16"/>
      <w:szCs w:val="16"/>
    </w:rPr>
  </w:style>
  <w:style w:type="paragraph" w:styleId="ListParagraph">
    <w:name w:val="List Paragraph"/>
    <w:basedOn w:val="Normal"/>
    <w:uiPriority w:val="34"/>
    <w:qFormat/>
    <w:rsid w:val="004E28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34FFD"/>
    <w:rPr>
      <w:sz w:val="16"/>
      <w:szCs w:val="16"/>
    </w:rPr>
  </w:style>
  <w:style w:type="paragraph" w:styleId="CommentText">
    <w:name w:val="annotation text"/>
    <w:basedOn w:val="Normal"/>
    <w:link w:val="CommentTextChar"/>
    <w:uiPriority w:val="99"/>
    <w:semiHidden/>
    <w:unhideWhenUsed/>
    <w:rsid w:val="00934FFD"/>
    <w:pPr>
      <w:spacing w:line="240" w:lineRule="auto"/>
    </w:pPr>
    <w:rPr>
      <w:sz w:val="20"/>
      <w:szCs w:val="20"/>
    </w:rPr>
  </w:style>
  <w:style w:type="character" w:customStyle="1" w:styleId="CommentTextChar">
    <w:name w:val="Comment Text Char"/>
    <w:basedOn w:val="DefaultParagraphFont"/>
    <w:link w:val="CommentText"/>
    <w:uiPriority w:val="99"/>
    <w:semiHidden/>
    <w:rsid w:val="00934FFD"/>
    <w:rPr>
      <w:sz w:val="20"/>
      <w:szCs w:val="20"/>
    </w:rPr>
  </w:style>
  <w:style w:type="paragraph" w:styleId="CommentSubject">
    <w:name w:val="annotation subject"/>
    <w:basedOn w:val="CommentText"/>
    <w:next w:val="CommentText"/>
    <w:link w:val="CommentSubjectChar"/>
    <w:uiPriority w:val="99"/>
    <w:semiHidden/>
    <w:unhideWhenUsed/>
    <w:rsid w:val="00934FFD"/>
    <w:rPr>
      <w:b/>
      <w:bCs/>
    </w:rPr>
  </w:style>
  <w:style w:type="character" w:customStyle="1" w:styleId="CommentSubjectChar">
    <w:name w:val="Comment Subject Char"/>
    <w:basedOn w:val="CommentTextChar"/>
    <w:link w:val="CommentSubject"/>
    <w:uiPriority w:val="99"/>
    <w:semiHidden/>
    <w:rsid w:val="00934FFD"/>
    <w:rPr>
      <w:b/>
      <w:bCs/>
      <w:sz w:val="20"/>
      <w:szCs w:val="20"/>
    </w:rPr>
  </w:style>
  <w:style w:type="paragraph" w:styleId="BalloonText">
    <w:name w:val="Balloon Text"/>
    <w:basedOn w:val="Normal"/>
    <w:link w:val="BalloonTextChar"/>
    <w:uiPriority w:val="99"/>
    <w:semiHidden/>
    <w:unhideWhenUsed/>
    <w:rsid w:val="00934F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4FFD"/>
    <w:rPr>
      <w:rFonts w:ascii="Tahoma" w:hAnsi="Tahoma" w:cs="Tahoma"/>
      <w:sz w:val="16"/>
      <w:szCs w:val="16"/>
    </w:rPr>
  </w:style>
  <w:style w:type="paragraph" w:styleId="ListParagraph">
    <w:name w:val="List Paragraph"/>
    <w:basedOn w:val="Normal"/>
    <w:uiPriority w:val="34"/>
    <w:qFormat/>
    <w:rsid w:val="004E28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mmunity_x0020_Partnership xmlns="d727177b-b867-4179-a9b7-cb65728f3dac">11</Community_x0020_Partnership>
    <TaxCatchAll xmlns="0edbdf58-cbf2-428a-80ab-aedffcd2a497">
      <Value>49</Value>
      <Value>12</Value>
    </TaxCatchAll>
    <Protective_x0020_Marking xmlns="0edbdf58-cbf2-428a-80ab-aedffcd2a497">OFFICIAL – DISCLOSABLE</Protective_x0020_Marking>
    <ESSP_x0020_Tags xmlns="d727177b-b867-4179-a9b7-cb65728f3dac">25</ESSP_x0020_Tags>
    <Calendar_x0020_Year xmlns="0edbdf58-cbf2-428a-80ab-aedffcd2a497">2019</Calendar_x0020_Year>
    <SourceUrl xmlns="d727177b-b867-4179-a9b7-cb65728f3dac">
      <Url>https://services.escc.gov.uk/sites/CORPPOLPER/ESSP</Url>
      <Description>https://services.escc.gov.uk/sites/CORPPOLPER/ESSP</Description>
    </SourceUrl>
    <Meeting_x0020_Date xmlns="0edbdf58-cbf2-428a-80ab-aedffcd2a497" xsi:nil="true"/>
    <SourceLibrary xmlns="d727177b-b867-4179-a9b7-cb65728f3dac">ESSP</SourceLibrary>
    <nc0f1aa2c1d9443a8a05db9738a0b1b3 xmlns="0edbdf58-cbf2-428a-80ab-aedffcd2a497">
      <Terms xmlns="http://schemas.microsoft.com/office/infopath/2007/PartnerControls">
        <TermInfo xmlns="http://schemas.microsoft.com/office/infopath/2007/PartnerControls">
          <TermName>Vision Statement</TermName>
          <TermId>66f81e51-8409-43bf-9dd3-d658cbdd7984</TermId>
        </TermInfo>
      </Terms>
    </nc0f1aa2c1d9443a8a05db9738a0b1b3>
    <Document_x0020_Date xmlns="0edbdf58-cbf2-428a-80ab-aedffcd2a497">2019-01-28T11:16:15+00:00</Document_x0020_Date>
    <Document_x0020_Owner xmlns="0edbdf58-cbf2-428a-80ab-aedffcd2a497">
      <UserInfo>
        <DisplayName>Sarah Feather</DisplayName>
        <AccountId>32</AccountId>
        <AccountType/>
      </UserInfo>
    </Document_x0020_Owner>
    <_dlc_DocId xmlns="d727177b-b867-4179-a9b7-cb65728f3dac">CORPPOLPER-9-426</_dlc_DocId>
    <_dlc_ExpireDateSaved xmlns="http://schemas.microsoft.com/sharepoint/v3" xsi:nil="true"/>
    <_dlc_DocIdUrl xmlns="d727177b-b867-4179-a9b7-cb65728f3dac">
      <Url>https://services.escc.gov.uk/sites/CORPPOLPER/_layouts/15/DocIdRedir.aspx?ID=CORPPOLPER-9-426</Url>
      <Description>CORPPOLPER-9-426</Description>
    </_dlc_DocIdUrl>
    <_dlc_ExpireDate xmlns="http://schemas.microsoft.com/sharepoint/v3">2022-01-28T11:17:49+00:00</_dlc_ExpireDate>
  </documentManagement>
</p:properties>
</file>

<file path=customXml/item3.xml><?xml version="1.0" encoding="utf-8"?>
<ct:contentTypeSchema xmlns:ct="http://schemas.microsoft.com/office/2006/metadata/contentType" xmlns:ma="http://schemas.microsoft.com/office/2006/metadata/properties/metaAttributes" ct:_="" ma:_="" ma:contentTypeName="Management" ma:contentTypeID="0x010100D0E410EB176E0C49978577D0663BF5670900549EF980C7A50E4F89C4A19199A16622" ma:contentTypeVersion="36" ma:contentTypeDescription="Any document that relates to the management of a service" ma:contentTypeScope="" ma:versionID="b011c228fc8824e40b58d44374f15eda">
  <xsd:schema xmlns:xsd="http://www.w3.org/2001/XMLSchema" xmlns:xs="http://www.w3.org/2001/XMLSchema" xmlns:p="http://schemas.microsoft.com/office/2006/metadata/properties" xmlns:ns1="http://schemas.microsoft.com/sharepoint/v3" xmlns:ns2="0edbdf58-cbf2-428a-80ab-aedffcd2a497" xmlns:ns3="d727177b-b867-4179-a9b7-cb65728f3dac" targetNamespace="http://schemas.microsoft.com/office/2006/metadata/properties" ma:root="true" ma:fieldsID="b65282c60bbafa3b13f445109bbdf9cd" ns1:_="" ns2:_="" ns3:_="">
    <xsd:import namespace="http://schemas.microsoft.com/sharepoint/v3"/>
    <xsd:import namespace="0edbdf58-cbf2-428a-80ab-aedffcd2a497"/>
    <xsd:import namespace="d727177b-b867-4179-a9b7-cb65728f3dac"/>
    <xsd:element name="properties">
      <xsd:complexType>
        <xsd:sequence>
          <xsd:element name="documentManagement">
            <xsd:complexType>
              <xsd:all>
                <xsd:element ref="ns2:Document_x0020_Owner"/>
                <xsd:element ref="ns2:Document_x0020_Date"/>
                <xsd:element ref="ns2:Protective_x0020_Marking"/>
                <xsd:element ref="ns2:nc0f1aa2c1d9443a8a05db9738a0b1b3" minOccurs="0"/>
                <xsd:element ref="ns2:TaxCatchAll" minOccurs="0"/>
                <xsd:element ref="ns2:TaxCatchAllLabel" minOccurs="0"/>
                <xsd:element ref="ns3:ESSP_x0020_Tags"/>
                <xsd:element ref="ns3:_dlc_DocId" minOccurs="0"/>
                <xsd:element ref="ns3:_dlc_DocIdUrl" minOccurs="0"/>
                <xsd:element ref="ns3:_dlc_DocIdPersistId" minOccurs="0"/>
                <xsd:element ref="ns3:Community_x0020_Partnership"/>
                <xsd:element ref="ns2:Meeting_x0020_Date" minOccurs="0"/>
                <xsd:element ref="ns2:Calendar_x0020_Year" minOccurs="0"/>
                <xsd:element ref="ns3:SourceLibrary" minOccurs="0"/>
                <xsd:element ref="ns3:SourceUrl" minOccurs="0"/>
                <xsd:element ref="ns1:_dlc_Exempt" minOccurs="0"/>
                <xsd:element ref="ns1:_dlc_ExpireDateSaved" minOccurs="0"/>
                <xsd:element ref="ns1: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4" nillable="true" ma:displayName="Exempt from Policy" ma:hidden="true" ma:internalName="_dlc_Exempt" ma:readOnly="true">
      <xsd:simpleType>
        <xsd:restriction base="dms:Unknown"/>
      </xsd:simpleType>
    </xsd:element>
    <xsd:element name="_dlc_ExpireDateSaved" ma:index="25" nillable="true" ma:displayName="Original Expiration Date" ma:hidden="true" ma:internalName="_dlc_ExpireDateSaved" ma:readOnly="true">
      <xsd:simpleType>
        <xsd:restriction base="dms:DateTime"/>
      </xsd:simpleType>
    </xsd:element>
    <xsd:element name="_dlc_ExpireDate" ma:index="26"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3"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4"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nc0f1aa2c1d9443a8a05db9738a0b1b3" ma:index="11" ma:taxonomy="true" ma:internalName="nc0f1aa2c1d9443a8a05db9738a0b1b3" ma:taxonomyFieldName="Management_x0020_Document_x0020_Type" ma:displayName="Management Document Type" ma:default="" ma:fieldId="{7c0f1aa2-c1d9-443a-8a05-db9738a0b1b3}" ma:sspId="691f71b9-b64f-4844-8bf8-0e85b55a74e6" ma:termSetId="f4e4120c-d6b0-4a38-a803-66280fff655a" ma:anchorId="62b95dc9-f6c9-433b-a215-c6c81e28ff92" ma:open="false" ma:isKeyword="false">
      <xsd:complexType>
        <xsd:sequence>
          <xsd:element ref="pc:Terms" minOccurs="0" maxOccurs="1"/>
        </xsd:sequence>
      </xsd:complexType>
    </xsd:element>
    <xsd:element name="TaxCatchAll" ma:index="12" nillable="true" ma:displayName="Taxonomy Catch All Column" ma:description="" ma:hidden="true" ma:list="{bf45c743-cd07-477d-b618-708238c188ff}" ma:internalName="TaxCatchAll" ma:showField="CatchAllData" ma:web="d727177b-b867-4179-a9b7-cb65728f3da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bf45c743-cd07-477d-b618-708238c188ff}" ma:internalName="TaxCatchAllLabel" ma:readOnly="true" ma:showField="CatchAllDataLabel" ma:web="d727177b-b867-4179-a9b7-cb65728f3dac">
      <xsd:complexType>
        <xsd:complexContent>
          <xsd:extension base="dms:MultiChoiceLookup">
            <xsd:sequence>
              <xsd:element name="Value" type="dms:Lookup" maxOccurs="unbounded" minOccurs="0" nillable="true"/>
            </xsd:sequence>
          </xsd:extension>
        </xsd:complexContent>
      </xsd:complexType>
    </xsd:element>
    <xsd:element name="Meeting_x0020_Date" ma:index="20" nillable="true" ma:displayName="Meeting Date" ma:format="DateOnly" ma:internalName="Meeting_x0020_Date">
      <xsd:simpleType>
        <xsd:restriction base="dms:DateTime"/>
      </xsd:simpleType>
    </xsd:element>
    <xsd:element name="Calendar_x0020_Year" ma:index="21" nillable="true" ma:displayName="Calendar Year" ma:format="Dropdown" ma:internalName="Calendar_x0020_Year">
      <xsd:simpleType>
        <xsd:restriction base="dms:Choice">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schema>
  <xsd:schema xmlns:xsd="http://www.w3.org/2001/XMLSchema" xmlns:xs="http://www.w3.org/2001/XMLSchema" xmlns:dms="http://schemas.microsoft.com/office/2006/documentManagement/types" xmlns:pc="http://schemas.microsoft.com/office/infopath/2007/PartnerControls" targetNamespace="d727177b-b867-4179-a9b7-cb65728f3dac" elementFormDefault="qualified">
    <xsd:import namespace="http://schemas.microsoft.com/office/2006/documentManagement/types"/>
    <xsd:import namespace="http://schemas.microsoft.com/office/infopath/2007/PartnerControls"/>
    <xsd:element name="ESSP_x0020_Tags" ma:index="15" ma:displayName="ESSP Tags" ma:list="{a877a684-161c-461b-899a-f0617a5f5673}" ma:internalName="ESSP_x0020_Tags" ma:showField="Title" ma:web="d727177b-b867-4179-a9b7-cb65728f3dac">
      <xsd:simpleType>
        <xsd:restriction base="dms:Lookup"/>
      </xsd:simpleType>
    </xsd:element>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element name="Community_x0020_Partnership" ma:index="19" ma:displayName="Community Partnership" ma:list="{1d19365b-79c1-4310-b580-61e76a3c9b94}" ma:internalName="Community_x0020_Partnership" ma:showField="Title" ma:web="d727177b-b867-4179-a9b7-cb65728f3dac">
      <xsd:simpleType>
        <xsd:restriction base="dms:Lookup"/>
      </xsd:simpleType>
    </xsd:element>
    <xsd:element name="SourceLibrary" ma:index="22" nillable="true" ma:displayName="SourceLibrary" ma:internalName="SourceLibrary">
      <xsd:simpleType>
        <xsd:restriction base="dms:Text"/>
      </xsd:simpleType>
    </xsd:element>
    <xsd:element name="SourceUrl" ma:index="23" nillable="true" ma:displayName="SourceUrl" ma:internalName="Sourc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Document Category"/>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691f71b9-b64f-4844-8bf8-0e85b55a74e6" ContentTypeId="0x010100D0E410EB176E0C49978577D0663BF56709"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p:Policy xmlns:p="office.server.policy" id="" local="true">
  <p:Name>Management</p:Name>
  <p:Description/>
  <p:Statement/>
  <p:PolicyItems>
    <p:PolicyItem featureId="Microsoft.Office.RecordsManagement.PolicyFeatures.Expiration" staticId="0x010100D0E410EB176E0C49978577D0663BF5670900549EF980C7A50E4F89C4A19199A16622|518952974" UniqueId="25d01724-1bc2-4aa4-8975-de9889221f92">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3</number>
                  <property>Modified</property>
                  <propertyId>28cf69c5-fa48-462a-b5cd-27b6f9d2bd5f</propertyId>
                  <period>years</period>
                </formula>
                <action type="action" id="Microsoft.Office.RecordsManagement.PolicyFeatures.Expiration.Action.SubmitFileMove" destnExplanation="Transferred due to organizational policy" destnId="f856cddc-c14d-4fb8-b245-f960b93fd7a7" destnName="CORPPOLPERRecords" destnUrl="https://records.escc.gov.uk/sites/CORPPOLPER/_vti_bin/officialfile.asmx"/>
              </data>
            </stages>
          </Schedule>
        </Schedules>
      </p:CustomData>
    </p:PolicyItem>
  </p:PolicyItems>
</p:Policy>
</file>

<file path=customXml/itemProps1.xml><?xml version="1.0" encoding="utf-8"?>
<ds:datastoreItem xmlns:ds="http://schemas.openxmlformats.org/officeDocument/2006/customXml" ds:itemID="{EEBC9C37-0A42-4870-A36B-602FF7A0D9E3}">
  <ds:schemaRefs>
    <ds:schemaRef ds:uri="http://schemas.microsoft.com/sharepoint/v3/contenttype/forms"/>
  </ds:schemaRefs>
</ds:datastoreItem>
</file>

<file path=customXml/itemProps2.xml><?xml version="1.0" encoding="utf-8"?>
<ds:datastoreItem xmlns:ds="http://schemas.openxmlformats.org/officeDocument/2006/customXml" ds:itemID="{738FC149-24B1-413C-B9C5-7F297397E3AF}">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d727177b-b867-4179-a9b7-cb65728f3dac"/>
    <ds:schemaRef ds:uri="http://schemas.microsoft.com/sharepoint/v3"/>
    <ds:schemaRef ds:uri="http://purl.org/dc/terms/"/>
    <ds:schemaRef ds:uri="http://schemas.openxmlformats.org/package/2006/metadata/core-properties"/>
    <ds:schemaRef ds:uri="0edbdf58-cbf2-428a-80ab-aedffcd2a497"/>
    <ds:schemaRef ds:uri="http://www.w3.org/XML/1998/namespace"/>
    <ds:schemaRef ds:uri="http://purl.org/dc/dcmitype/"/>
  </ds:schemaRefs>
</ds:datastoreItem>
</file>

<file path=customXml/itemProps3.xml><?xml version="1.0" encoding="utf-8"?>
<ds:datastoreItem xmlns:ds="http://schemas.openxmlformats.org/officeDocument/2006/customXml" ds:itemID="{FE60DFC6-01C5-4CC5-BFE6-11363CCB20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edbdf58-cbf2-428a-80ab-aedffcd2a497"/>
    <ds:schemaRef ds:uri="d727177b-b867-4179-a9b7-cb65728f3d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C7B977-D84D-4578-A85B-D010E8D06067}">
  <ds:schemaRefs>
    <ds:schemaRef ds:uri="Microsoft.SharePoint.Taxonomy.ContentTypeSync"/>
  </ds:schemaRefs>
</ds:datastoreItem>
</file>

<file path=customXml/itemProps5.xml><?xml version="1.0" encoding="utf-8"?>
<ds:datastoreItem xmlns:ds="http://schemas.openxmlformats.org/officeDocument/2006/customXml" ds:itemID="{4BE26638-A97B-4066-A5B3-318D6BA27CD4}">
  <ds:schemaRefs>
    <ds:schemaRef ds:uri="http://schemas.microsoft.com/sharepoint/events"/>
  </ds:schemaRefs>
</ds:datastoreItem>
</file>

<file path=customXml/itemProps6.xml><?xml version="1.0" encoding="utf-8"?>
<ds:datastoreItem xmlns:ds="http://schemas.openxmlformats.org/officeDocument/2006/customXml" ds:itemID="{593FA58A-2B23-4C53-9B69-BD2CD6CBC18E}">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1027</Words>
  <Characters>5860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East Sussex County Council</Company>
  <LinksUpToDate>false</LinksUpToDate>
  <CharactersWithSpaces>6874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Feather</dc:creator>
  <cp:lastModifiedBy>Sarah Feather</cp:lastModifiedBy>
  <cp:revision>4</cp:revision>
  <cp:lastPrinted>2019-01-28T09:45:00Z</cp:lastPrinted>
  <dcterms:created xsi:type="dcterms:W3CDTF">2019-01-28T11:16:00Z</dcterms:created>
  <dcterms:modified xsi:type="dcterms:W3CDTF">2019-01-28T11:17:00Z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0x010100D0E410EB176E0C49978577D0663BF5670900549EF980C7A50E4F89C4A19199A16622</vt:lpwstr>
  </property>
  <property fmtid="{D5CDD505-2E9C-101B-9397-08002B2CF9AE}" pid="3" name="Administration Document Type">
    <vt:lpwstr>12;#Briefing|19c9d4f4-dc26-4b82-bdb5-36879eae187a</vt:lpwstr>
  </property>
  <property fmtid="{D5CDD505-2E9C-101B-9397-08002B2CF9AE}" pid="4" name="_dlc_policyId">
    <vt:lpwstr>0x010100D0E410EB176E0C49978577D0663BF5670900549EF980C7A50E4F89C4A19199A16622|518952974</vt:lpwstr>
  </property>
  <property fmtid="{D5CDD505-2E9C-101B-9397-08002B2CF9AE}" pid="5" name="ItemRetentionFormula">
    <vt:lpwstr>&lt;formula id="Microsoft.Office.RecordsManagement.PolicyFeatures.Expiration.Formula.BuiltIn"&gt;&lt;number&gt;3&lt;/number&gt;&lt;property&gt;Modified&lt;/property&gt;&lt;propertyId&gt;28cf69c5-fa48-462a-b5cd-27b6f9d2bd5f&lt;/propertyId&gt;&lt;period&gt;years&lt;/period&gt;&lt;/formula&gt;</vt:lpwstr>
  </property>
  <property fmtid="{D5CDD505-2E9C-101B-9397-08002B2CF9AE}" pid="6" name="_dlc_DocIdItemGuid">
    <vt:lpwstr>b4e1237e-fa5e-47a6-98db-c525f4e6599c</vt:lpwstr>
  </property>
  <property fmtid="{D5CDD505-2E9C-101B-9397-08002B2CF9AE}" pid="7" name="Management Document Type">
    <vt:lpwstr>49;#Vision Statement|66f81e51-8409-43bf-9dd3-d658cbdd7984</vt:lpwstr>
  </property>
  <property fmtid="{D5CDD505-2E9C-101B-9397-08002B2CF9AE}" pid="8" name="ia40b914e86141268670d7c54bc5df15">
    <vt:lpwstr>Briefing|19c9d4f4-dc26-4b82-bdb5-36879eae187a</vt:lpwstr>
  </property>
</Properties>
</file>